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B8419"/>
    <w:p w14:paraId="6DFA4CAA">
      <w:pPr>
        <w:spacing w:line="620" w:lineRule="exact"/>
        <w:jc w:val="center"/>
        <w:rPr>
          <w:rFonts w:ascii="方正小标宋简体" w:eastAsia="方正小标宋简体"/>
          <w:sz w:val="44"/>
          <w:szCs w:val="44"/>
        </w:rPr>
      </w:pPr>
      <w:r>
        <w:rPr>
          <w:rFonts w:hint="eastAsia" w:ascii="方正小标宋简体" w:eastAsia="方正小标宋简体"/>
          <w:sz w:val="44"/>
          <w:szCs w:val="44"/>
        </w:rPr>
        <w:t>一次性扩岗补助网上申报流程</w:t>
      </w:r>
    </w:p>
    <w:p w14:paraId="609B98B2">
      <w:pPr>
        <w:spacing w:line="620" w:lineRule="exact"/>
        <w:jc w:val="center"/>
        <w:rPr>
          <w:sz w:val="44"/>
          <w:szCs w:val="44"/>
        </w:rPr>
      </w:pPr>
    </w:p>
    <w:p w14:paraId="52D96F5E">
      <w:pPr>
        <w:spacing w:line="620" w:lineRule="exact"/>
        <w:ind w:firstLine="640" w:firstLineChars="200"/>
        <w:rPr>
          <w:rFonts w:ascii="仿宋_GB2312" w:eastAsia="仿宋_GB2312"/>
          <w:sz w:val="32"/>
          <w:szCs w:val="32"/>
        </w:rPr>
      </w:pPr>
      <w:r>
        <w:rPr>
          <w:rFonts w:hint="eastAsia" w:ascii="仿宋_GB2312" w:eastAsia="仿宋_GB2312"/>
          <w:sz w:val="32"/>
          <w:szCs w:val="32"/>
        </w:rPr>
        <w:t>参保单位经办人员可登陆聊城12333服务网（</w:t>
      </w:r>
      <w:r>
        <w:rPr>
          <w:rFonts w:ascii="仿宋_GB2312" w:eastAsia="仿宋_GB2312"/>
          <w:sz w:val="32"/>
          <w:szCs w:val="32"/>
        </w:rPr>
        <w:t>http://www.sdlc12333.com/</w:t>
      </w:r>
      <w:r>
        <w:rPr>
          <w:rFonts w:hint="eastAsia" w:ascii="仿宋_GB2312" w:eastAsia="仿宋_GB2312"/>
          <w:sz w:val="32"/>
          <w:szCs w:val="32"/>
        </w:rPr>
        <w:t>）→服务大厅→单位网上服务，进行网上申报。</w:t>
      </w:r>
    </w:p>
    <w:p w14:paraId="77556DC9">
      <w:pPr>
        <w:spacing w:line="600" w:lineRule="exact"/>
        <w:ind w:firstLine="640" w:firstLineChars="200"/>
        <w:rPr>
          <w:rFonts w:ascii="仿宋_GB2312" w:eastAsia="仿宋_GB2312"/>
          <w:sz w:val="32"/>
          <w:szCs w:val="32"/>
        </w:rPr>
      </w:pPr>
      <w:r>
        <w:rPr>
          <w:rFonts w:hint="eastAsia" w:ascii="仿宋_GB2312" w:eastAsia="仿宋_GB2312"/>
          <w:sz w:val="32"/>
          <w:szCs w:val="32"/>
        </w:rPr>
        <w:t>1.登陆聊城12333服务网（</w:t>
      </w:r>
      <w:r>
        <w:rPr>
          <w:rFonts w:ascii="仿宋_GB2312" w:eastAsia="仿宋_GB2312"/>
          <w:sz w:val="32"/>
          <w:szCs w:val="32"/>
        </w:rPr>
        <w:t>http://www.sdlc12333.com/</w:t>
      </w:r>
      <w:r>
        <w:rPr>
          <w:rFonts w:hint="eastAsia" w:ascii="仿宋_GB2312" w:eastAsia="仿宋_GB2312"/>
          <w:sz w:val="32"/>
          <w:szCs w:val="32"/>
        </w:rPr>
        <w:t>），在“服务大厅”栏目选择“单位网上服务”。</w:t>
      </w:r>
    </w:p>
    <w:p w14:paraId="57A809FA">
      <w:pPr>
        <w:jc w:val="both"/>
      </w:pPr>
      <w:r>
        <w:rPr>
          <w:rFonts w:ascii="仿宋_GB2312" w:eastAsia="仿宋_GB2312"/>
          <w:sz w:val="32"/>
          <w:szCs w:val="32"/>
        </w:rPr>
        <w:drawing>
          <wp:inline distT="0" distB="0" distL="0" distR="0">
            <wp:extent cx="4447540" cy="2279015"/>
            <wp:effectExtent l="0" t="0" r="10160" b="6985"/>
            <wp:docPr id="16" name="图片 5" descr="F:\360MoveData\Users\xuchao\Documents\WeChat Files\wxid_xwyvadbjmxqp11\FileStorage\Temp\1660128975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F:\360MoveData\Users\xuchao\Documents\WeChat Files\wxid_xwyvadbjmxqp11\FileStorage\Temp\1660128975239.png"/>
                    <pic:cNvPicPr>
                      <a:picLocks noChangeAspect="1" noChangeArrowheads="1"/>
                    </pic:cNvPicPr>
                  </pic:nvPicPr>
                  <pic:blipFill>
                    <a:blip r:embed="rId4" cstate="print"/>
                    <a:srcRect/>
                    <a:stretch>
                      <a:fillRect/>
                    </a:stretch>
                  </pic:blipFill>
                  <pic:spPr>
                    <a:xfrm>
                      <a:off x="0" y="0"/>
                      <a:ext cx="4447540" cy="2279015"/>
                    </a:xfrm>
                    <a:prstGeom prst="rect">
                      <a:avLst/>
                    </a:prstGeom>
                    <a:noFill/>
                    <a:ln w="9525">
                      <a:noFill/>
                      <a:miter lim="800000"/>
                      <a:headEnd/>
                      <a:tailEnd/>
                    </a:ln>
                  </pic:spPr>
                </pic:pic>
              </a:graphicData>
            </a:graphic>
          </wp:inline>
        </w:drawing>
      </w:r>
    </w:p>
    <w:p w14:paraId="1BA8BF24">
      <w:pPr>
        <w:jc w:val="both"/>
      </w:pPr>
      <w:r>
        <w:rPr>
          <w:sz w:val="21"/>
        </w:rPr>
        <mc:AlternateContent>
          <mc:Choice Requires="wps">
            <w:drawing>
              <wp:anchor distT="0" distB="0" distL="114300" distR="114300" simplePos="0" relativeHeight="251659264" behindDoc="0" locked="0" layoutInCell="1" allowOverlap="1">
                <wp:simplePos x="0" y="0"/>
                <wp:positionH relativeFrom="column">
                  <wp:posOffset>1511300</wp:posOffset>
                </wp:positionH>
                <wp:positionV relativeFrom="paragraph">
                  <wp:posOffset>313690</wp:posOffset>
                </wp:positionV>
                <wp:extent cx="1691005" cy="737870"/>
                <wp:effectExtent l="19050" t="19050" r="29845" b="30480"/>
                <wp:wrapNone/>
                <wp:docPr id="14" name="文本框 2"/>
                <wp:cNvGraphicFramePr/>
                <a:graphic xmlns:a="http://schemas.openxmlformats.org/drawingml/2006/main">
                  <a:graphicData uri="http://schemas.microsoft.com/office/word/2010/wordprocessingShape">
                    <wps:wsp>
                      <wps:cNvSpPr txBox="1"/>
                      <wps:spPr>
                        <a:xfrm>
                          <a:off x="2927350" y="2711450"/>
                          <a:ext cx="1691005" cy="737870"/>
                        </a:xfrm>
                        <a:prstGeom prst="rect">
                          <a:avLst/>
                        </a:prstGeom>
                        <a:noFill/>
                        <a:ln w="38100" cap="flat" cmpd="sng">
                          <a:solidFill>
                            <a:srgbClr val="FF0000"/>
                          </a:solidFill>
                          <a:prstDash val="solid"/>
                          <a:miter/>
                          <a:headEnd type="none" w="med" len="med"/>
                          <a:tailEnd type="none" w="med" len="med"/>
                        </a:ln>
                      </wps:spPr>
                      <wps:txbx>
                        <w:txbxContent>
                          <w:p w14:paraId="4C09DAD1"/>
                        </w:txbxContent>
                      </wps:txbx>
                      <wps:bodyPr vert="horz" anchor="t" anchorCtr="0" upright="1"/>
                    </wps:wsp>
                  </a:graphicData>
                </a:graphic>
              </wp:anchor>
            </w:drawing>
          </mc:Choice>
          <mc:Fallback>
            <w:pict>
              <v:shape id="文本框 2" o:spid="_x0000_s1026" o:spt="202" type="#_x0000_t202" style="position:absolute;left:0pt;margin-left:119pt;margin-top:24.7pt;height:58.1pt;width:133.15pt;z-index:251659264;mso-width-relative:page;mso-height-relative:page;" filled="f" stroked="t" coordsize="21600,21600" o:gfxdata="UEsDBAoAAAAAAIdO4kAAAAAAAAAAAAAAAAAEAAAAZHJzL1BLAwQUAAAACACHTuJA7HLM29kAAAAK&#10;AQAADwAAAGRycy9kb3ducmV2LnhtbE2PMU/DMBCFdyT+g3VIbNROm0YlxOmAYAgSA4WhbG7sxFHt&#10;cxS7afn3HBMdT/fpve9V24t3bDZTHAJKyBYCmME26AF7CV+frw8bYDEp1MoFNBJ+TIRtfXtTqVKH&#10;M36YeZd6RiEYSyXBpjSWnMfWGq/iIowG6deFyatE59RzPakzhXvHl0IU3KsBqcGq0Txb0x53Jy+h&#10;a+zbfm7G/bfL0rHLXt5jg0nK+7tMPAFL5pL+YfjTJ3WoyekQTqgjcxKWqw1tSRLyxxwYAWuRr4Ad&#10;iCzWBfC64tcT6l9QSwMEFAAAAAgAh07iQD2IaRkoAgAAQAQAAA4AAABkcnMvZTJvRG9jLnhtbK1T&#10;S27bMBDdF+gdCO5ryXYSO4blAI3rboq2QNoD0BRlEeAPJG3JPUB7g6666b7n8jn6SDlJm26yqBfy&#10;iHx6M+/NzPKm14ochA/SmoqORyUlwnBbS7Or6OdPm1dzSkJkpmbKGlHRowj0ZvXyxbJzCzGxrVW1&#10;8AQkJiw6V9E2RrcoisBboVkYWScMLhvrNYt49bui9qwDu1bFpCyvis762nnLRQg4XQ+X9Mzon0No&#10;m0ZysbZ8r4WJA6sXikVICq10ga5ytU0jePzQNEFEoioKpTE/kQTxNj2L1ZItdp65VvJzCew5JTzR&#10;pJk0SPpAtWaRkb2X/1Bpyb0NtokjbnUxCMmOQMW4fOLNXcucyFpgdXAPpof/R8vfHz56ImtMwgUl&#10;hml0/PT92+nHr9PPr2SS/OlcWAB25wCM/WvbA3t/HnCYZPeN1+kfggjuJ9eT2fQSHh8Rz8bjC8TZ&#10;adFHwhPB1fW4LC8p4UDMprP5LAOKRybnQ3wrrCYpqKhHJ7PB7PAuRHABeg9JiY3dSKVyDmVIV9Hp&#10;HAnAzzCiDUYDoXaQGcwu8wSrZJ2+SV8Hv9veKk8ODGOy2ZT4pXqR4y9YSrhmoR1w+WqQpWUUPidv&#10;BavfmJrEo4OTBhtEUzVa1JQogYVLUUZGJtVzkChCGdSS2jDYnaLYb3vQpHBr6yNag5WGT631Xyhh&#10;hiOoKFQP4W0cZn7vvNy1wOUOZk4MVlZ6XoI0uX++58yPi7/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xyzNvZAAAACgEAAA8AAAAAAAAAAQAgAAAAIgAAAGRycy9kb3ducmV2LnhtbFBLAQIUABQA&#10;AAAIAIdO4kA9iGkZKAIAAEAEAAAOAAAAAAAAAAEAIAAAACgBAABkcnMvZTJvRG9jLnhtbFBLBQYA&#10;AAAABgAGAFkBAADCBQAAAAA=&#10;">
                <v:fill on="f" focussize="0,0"/>
                <v:stroke weight="3pt" color="#FF0000" joinstyle="miter"/>
                <v:imagedata o:title=""/>
                <o:lock v:ext="edit" aspectratio="f"/>
                <v:textbox>
                  <w:txbxContent>
                    <w:p w14:paraId="4C09DAD1"/>
                  </w:txbxContent>
                </v:textbox>
              </v:shape>
            </w:pict>
          </mc:Fallback>
        </mc:AlternateContent>
      </w:r>
      <w:r>
        <w:drawing>
          <wp:inline distT="0" distB="0" distL="114300" distR="114300">
            <wp:extent cx="4404360" cy="2396490"/>
            <wp:effectExtent l="0" t="0" r="2540" b="3810"/>
            <wp:docPr id="2" name="图片 2" descr="1728375666984"/>
            <wp:cNvGraphicFramePr/>
            <a:graphic xmlns:a="http://schemas.openxmlformats.org/drawingml/2006/main">
              <a:graphicData uri="http://schemas.openxmlformats.org/drawingml/2006/picture">
                <pic:pic xmlns:pic="http://schemas.openxmlformats.org/drawingml/2006/picture">
                  <pic:nvPicPr>
                    <pic:cNvPr id="2" name="图片 2" descr="1728375666984"/>
                    <pic:cNvPicPr/>
                  </pic:nvPicPr>
                  <pic:blipFill>
                    <a:blip r:embed="rId5"/>
                    <a:srcRect l="-759" t="27513"/>
                    <a:stretch>
                      <a:fillRect/>
                    </a:stretch>
                  </pic:blipFill>
                  <pic:spPr>
                    <a:xfrm>
                      <a:off x="0" y="0"/>
                      <a:ext cx="4404360" cy="2396490"/>
                    </a:xfrm>
                    <a:prstGeom prst="rect">
                      <a:avLst/>
                    </a:prstGeom>
                  </pic:spPr>
                </pic:pic>
              </a:graphicData>
            </a:graphic>
          </wp:inline>
        </w:drawing>
      </w:r>
    </w:p>
    <w:p w14:paraId="21D0757D">
      <w:pPr>
        <w:jc w:val="both"/>
      </w:pPr>
    </w:p>
    <w:p w14:paraId="12572AC9">
      <w:pPr>
        <w:jc w:val="center"/>
      </w:pPr>
    </w:p>
    <w:p w14:paraId="68F00727">
      <w:pPr>
        <w:ind w:firstLine="640" w:firstLineChars="200"/>
        <w:rPr>
          <w:rFonts w:ascii="仿宋_GB2312" w:eastAsia="仿宋_GB2312"/>
          <w:sz w:val="32"/>
          <w:szCs w:val="32"/>
        </w:rPr>
      </w:pPr>
      <w:r>
        <w:rPr>
          <w:rFonts w:hint="eastAsia" w:ascii="仿宋_GB2312" w:eastAsia="仿宋_GB2312"/>
          <w:sz w:val="32"/>
          <w:szCs w:val="32"/>
        </w:rPr>
        <w:t>2.在聊城市社会保险单位网上服务系统中，通过单位用户登陆，输入单位用户名、密码和验证码登陆。</w:t>
      </w:r>
    </w:p>
    <w:p w14:paraId="776A7C31">
      <w:pPr>
        <w:jc w:val="center"/>
      </w:pPr>
      <w:r>
        <w:drawing>
          <wp:inline distT="0" distB="0" distL="0" distR="0">
            <wp:extent cx="5500370" cy="3176905"/>
            <wp:effectExtent l="0" t="0" r="11430" b="10795"/>
            <wp:docPr id="20" name="图片 7" descr="F:\360MoveData\Users\xuchao\Documents\WeChat Files\wxid_xwyvadbjmxqp11\FileStorage\Temp\1660129049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F:\360MoveData\Users\xuchao\Documents\WeChat Files\wxid_xwyvadbjmxqp11\FileStorage\Temp\1660129049560.png"/>
                    <pic:cNvPicPr>
                      <a:picLocks noChangeAspect="1" noChangeArrowheads="1"/>
                    </pic:cNvPicPr>
                  </pic:nvPicPr>
                  <pic:blipFill>
                    <a:blip r:embed="rId6" cstate="print"/>
                    <a:srcRect/>
                    <a:stretch>
                      <a:fillRect/>
                    </a:stretch>
                  </pic:blipFill>
                  <pic:spPr>
                    <a:xfrm>
                      <a:off x="0" y="0"/>
                      <a:ext cx="5500370" cy="3176905"/>
                    </a:xfrm>
                    <a:prstGeom prst="rect">
                      <a:avLst/>
                    </a:prstGeom>
                    <a:noFill/>
                    <a:ln w="9525">
                      <a:noFill/>
                      <a:miter lim="800000"/>
                      <a:headEnd/>
                      <a:tailEnd/>
                    </a:ln>
                  </pic:spPr>
                </pic:pic>
              </a:graphicData>
            </a:graphic>
          </wp:inline>
        </w:drawing>
      </w:r>
    </w:p>
    <w:p w14:paraId="2C0745C2">
      <w:pPr>
        <w:ind w:firstLine="640" w:firstLineChars="200"/>
        <w:rPr>
          <w:rFonts w:ascii="仿宋_GB2312" w:eastAsia="仿宋_GB2312"/>
          <w:sz w:val="32"/>
          <w:szCs w:val="32"/>
        </w:rPr>
      </w:pPr>
      <w:r>
        <w:rPr>
          <w:rFonts w:hint="eastAsia" w:ascii="仿宋_GB2312" w:eastAsia="仿宋_GB2312"/>
          <w:sz w:val="32"/>
          <w:szCs w:val="32"/>
        </w:rPr>
        <w:t>3.登陆进入后，主界面左侧选择“失业支付”，在界面中间点击“一次性扩岗补助”，进入申请界面。</w:t>
      </w:r>
    </w:p>
    <w:p w14:paraId="0E233FB7">
      <w:pPr>
        <w:rPr>
          <w:rFonts w:ascii="仿宋_GB2312" w:eastAsia="仿宋_GB2312"/>
          <w:sz w:val="32"/>
          <w:szCs w:val="32"/>
        </w:rPr>
      </w:pPr>
      <w:r>
        <w:rPr>
          <w:sz w:val="21"/>
        </w:rPr>
        <mc:AlternateContent>
          <mc:Choice Requires="wps">
            <w:drawing>
              <wp:anchor distT="0" distB="0" distL="114300" distR="114300" simplePos="0" relativeHeight="251661312" behindDoc="0" locked="0" layoutInCell="1" allowOverlap="1">
                <wp:simplePos x="0" y="0"/>
                <wp:positionH relativeFrom="column">
                  <wp:posOffset>1456055</wp:posOffset>
                </wp:positionH>
                <wp:positionV relativeFrom="paragraph">
                  <wp:posOffset>1638300</wp:posOffset>
                </wp:positionV>
                <wp:extent cx="635000" cy="162560"/>
                <wp:effectExtent l="9525" t="9525" r="15875" b="18415"/>
                <wp:wrapNone/>
                <wp:docPr id="17" name="矩形 4"/>
                <wp:cNvGraphicFramePr/>
                <a:graphic xmlns:a="http://schemas.openxmlformats.org/drawingml/2006/main">
                  <a:graphicData uri="http://schemas.microsoft.com/office/word/2010/wordprocessingShape">
                    <wps:wsp>
                      <wps:cNvSpPr/>
                      <wps:spPr>
                        <a:xfrm>
                          <a:off x="0" y="0"/>
                          <a:ext cx="635000" cy="16256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矩形 4" o:spid="_x0000_s1026" o:spt="1" style="position:absolute;left:0pt;margin-left:114.65pt;margin-top:129pt;height:12.8pt;width:50pt;z-index:251661312;mso-width-relative:page;mso-height-relative:page;" filled="f" stroked="t" coordsize="21600,21600" o:gfxdata="UEsDBAoAAAAAAIdO4kAAAAAAAAAAAAAAAAAEAAAAZHJzL1BLAwQUAAAACACHTuJAqxGgENgAAAAL&#10;AQAADwAAAGRycy9kb3ducmV2LnhtbE2P3UrEMBCF7wXfIYzgjbjpD5Zamy5UWBYUBKsPMNuMTbFJ&#10;SpPtrm/v6I3ezZw5nPlOvT3bSay0hNE7BekmAUGu93p0g4L3t91tCSJEdBon70jBFwXYNpcXNVba&#10;n9wrrV0cBIe4UKECE+NcSRl6QxbDxs/k+PbhF4uR12WQesETh9tJZklSSIuj4w8GZ3o01H92R6tg&#10;Tdvdfmhx33b++elloVCYm6DU9VWaPICIdI5/ZvjBZ3RomOngj04HMSnIsvucrTzclVyKHfmvcmCl&#10;zAuQTS3/d2i+AVBLAwQUAAAACACHTuJAAkcUWvUBAAD2AwAADgAAAGRycy9lMm9Eb2MueG1srVNL&#10;jhMxEN0jcQfLe9KdQAK00pkFIWwQjDTDARy7utuSf3I5v9MgseMQHAdxDcruTAaGTRZsusuu51f1&#10;nsvLm6M1bA8RtXctn05qzsBJr7TrW/7lfvPiDWeYhFPCeActPwHym9XzZ8tDaGDmB28UREYkDptD&#10;aPmQUmiqCuUAVuDEB3CU7Hy0ItEy9pWK4kDs1lSzul5UBx9ViF4CIu2uxyQ/M8ZrCH3XaQlrL3cW&#10;XBpZIxiRSBIOOiBflW67DmT63HUIiZmWk9JUvlSE4m3+VqulaPoowqDluQVxTQtPNFmhHRW9UK1F&#10;EmwX9T9UVsvo0XdpIr2tRiHFEVIxrZ94czeIAEULWY3hYjr+P1r5aX8bmVY0Ca85c8LSjf/6+v3n&#10;j2/sVTbnELAhzF24jecVUpiVHrto8580sGMx9HQxFI6JSdpcvJzXNVktKTVdzOaLYnj1eDhETB/A&#10;W5aDlke6r2Kj2H/ERAUJ+gDJtZzfaGPKnRnHDkT6tp5nfkGD2NEAUGgDiUHXFx70Rqt8Jp/G2G/f&#10;mcj2goZhs6HOHtr5C5YLrgUOI66kxjGxOkF2QTQDCPXeKZZOgfxy9E547saC4swAPascFWQS2lyD&#10;JKHGkd7s9+hwjrZeneh6diHqfiB/ppm0YGgcijvn0c3z9ue6oB6f6+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xGgENgAAAALAQAADwAAAAAAAAABACAAAAAiAAAAZHJzL2Rvd25yZXYueG1sUEsB&#10;AhQAFAAAAAgAh07iQAJHFFr1AQAA9gMAAA4AAAAAAAAAAQAgAAAAJwEAAGRycy9lMm9Eb2MueG1s&#10;UEsFBgAAAAAGAAYAWQEAAI4FAAAAAA==&#10;">
                <v:fill on="f" focussize="0,0"/>
                <v:stroke weight="1.5pt" color="#FF0000" joinstyle="miter"/>
                <v:imagedata o:title=""/>
                <o:lock v:ext="edit" aspectratio="f"/>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41275</wp:posOffset>
                </wp:positionH>
                <wp:positionV relativeFrom="paragraph">
                  <wp:posOffset>2061210</wp:posOffset>
                </wp:positionV>
                <wp:extent cx="635000" cy="162560"/>
                <wp:effectExtent l="9525" t="9525" r="15875" b="18415"/>
                <wp:wrapNone/>
                <wp:docPr id="15" name="矩形 3"/>
                <wp:cNvGraphicFramePr/>
                <a:graphic xmlns:a="http://schemas.openxmlformats.org/drawingml/2006/main">
                  <a:graphicData uri="http://schemas.microsoft.com/office/word/2010/wordprocessingShape">
                    <wps:wsp>
                      <wps:cNvSpPr/>
                      <wps:spPr>
                        <a:xfrm>
                          <a:off x="1184275" y="3768090"/>
                          <a:ext cx="635000" cy="162560"/>
                        </a:xfrm>
                        <a:prstGeom prst="rect">
                          <a:avLst/>
                        </a:prstGeom>
                        <a:noFill/>
                        <a:ln w="19050" cap="flat" cmpd="sng">
                          <a:solidFill>
                            <a:srgbClr val="FF0000"/>
                          </a:solidFill>
                          <a:prstDash val="solid"/>
                          <a:miter/>
                          <a:headEnd type="none" w="med" len="med"/>
                          <a:tailEnd type="none" w="med" len="med"/>
                        </a:ln>
                      </wps:spPr>
                      <wps:bodyPr vert="horz" anchor="t" anchorCtr="0" upright="1"/>
                    </wps:wsp>
                  </a:graphicData>
                </a:graphic>
              </wp:anchor>
            </w:drawing>
          </mc:Choice>
          <mc:Fallback>
            <w:pict>
              <v:rect id="矩形 3" o:spid="_x0000_s1026" o:spt="1" style="position:absolute;left:0pt;margin-left:3.25pt;margin-top:162.3pt;height:12.8pt;width:50pt;z-index:251660288;mso-width-relative:page;mso-height-relative:page;" filled="f" stroked="t" coordsize="21600,21600" o:gfxdata="UEsDBAoAAAAAAIdO4kAAAAAAAAAAAAAAAAAEAAAAZHJzL1BLAwQUAAAACACHTuJACoytjNYAAAAJ&#10;AQAADwAAAGRycy9kb3ducmV2LnhtbE2PUUvDMBSF3wX/Q7iCL7Ilra6M2nRQYQwUhFV/QNZcm2Jz&#10;U5Ksm//e9Ekf7zmHc79T7a52ZDP6MDiSkK0FMKTO6YF6CZ8f+9UWWIiKtBodoYQfDLCrb28qVWp3&#10;oSPObexZKqFQKgkmxqnkPHQGrQprNyEl78t5q2I6fc+1V5dUbkeeC1FwqwZKH4ya8MVg992erYQ5&#10;a/aHvlGHpnVvr+8eQ2EegpT3d5l4BhbxGv/CsOAndKgT08mdSQc2Sig2KSjhMX8qgC2+WJRTUjYi&#10;B15X/P+C+hdQSwMEFAAAAAgAh07iQPcOIFUXAgAAJwQAAA4AAABkcnMvZTJvRG9jLnhtbK1TS27b&#10;MBTcF+gdCO5ryXbtOILlLOK6m6INkPYAzyQlEeAPJG3ZvUyB7nqIHqfoNfJIKUmbbrzoRn40h/Pe&#10;DIfrm5NW5Ch8kNbUdDopKRGGWS5NW9Mvn3dvVpSECIaDskbU9CwCvdm8frXuXSVmtrOKC0+QxISq&#10;dzXtYnRVUQTWCQ1hYp0wuNlYryHi0rcF99Aju1bFrCyXRW89d94yEQL+ux026cjoLyG0TSOZ2Fp2&#10;0MLEgdULBRElhU66QDd52qYRLH5qmiAiUTVFpTF/sQnW+/QtNmuoWg+uk2wcAS4Z4YUmDdJg0yeq&#10;LUQgBy//odKSeRtsEyfM6mIQkh1BFdPyhTf3HTiRtaDVwT2ZHv4fLft4vPNEckzCghIDGm/897cf&#10;v35+J/NkTu9ChZh7d+fHVcAyKT01Xqdf1EBOeHy6eju7Qo5zTedXy1V5PZorTpEwBCzni7JE2xkC&#10;psvZYpn3i2ci50N8L6wmqaipx7vLlsLxQ4jYHKGPkNTX2J1UKt+fMqRH0utykfgBQ9lgGLDUDoUF&#10;02aeYJXk6Uw6HXy7v1WeHAGDsdvhZI/j/AVLDbcQugGXt4bIaBlFcgSqTgB/ZziJZ4feGXwzNE2j&#10;BadECXxiqcrICFJdgkShyqDe5P3gdqr2lp/xqvDlojmd9V8pAcOwqClKHcrbOET74LxsO8RNU+dM&#10;hPnJFo5ZTwH9c51Rz+978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jK2M1gAAAAkBAAAPAAAA&#10;AAAAAAEAIAAAACIAAABkcnMvZG93bnJldi54bWxQSwECFAAUAAAACACHTuJA9w4gVRcCAAAnBAAA&#10;DgAAAAAAAAABACAAAAAlAQAAZHJzL2Uyb0RvYy54bWxQSwUGAAAAAAYABgBZAQAArgUAAAAA&#10;">
                <v:fill on="f" focussize="0,0"/>
                <v:stroke weight="1.5pt" color="#FF0000" joinstyle="miter"/>
                <v:imagedata o:title=""/>
                <o:lock v:ext="edit" aspectratio="f"/>
              </v:rect>
            </w:pict>
          </mc:Fallback>
        </mc:AlternateContent>
      </w:r>
      <w:r>
        <w:drawing>
          <wp:inline distT="0" distB="0" distL="114300" distR="114300">
            <wp:extent cx="5271770" cy="2771775"/>
            <wp:effectExtent l="0" t="0" r="1143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71770" cy="2771775"/>
                    </a:xfrm>
                    <a:prstGeom prst="rect">
                      <a:avLst/>
                    </a:prstGeom>
                    <a:noFill/>
                    <a:ln>
                      <a:noFill/>
                    </a:ln>
                  </pic:spPr>
                </pic:pic>
              </a:graphicData>
            </a:graphic>
          </wp:inline>
        </w:drawing>
      </w:r>
    </w:p>
    <w:p w14:paraId="01F24413">
      <w:pPr>
        <w:jc w:val="center"/>
      </w:pPr>
    </w:p>
    <w:p w14:paraId="455B5E04">
      <w:pPr>
        <w:ind w:firstLine="640" w:firstLineChars="200"/>
        <w:rPr>
          <w:rFonts w:ascii="仿宋_GB2312" w:eastAsia="仿宋_GB2312"/>
          <w:sz w:val="32"/>
          <w:szCs w:val="32"/>
        </w:rPr>
      </w:pPr>
      <w:r>
        <w:rPr>
          <w:rFonts w:hint="eastAsia" w:ascii="仿宋_GB2312" w:eastAsia="仿宋_GB2312"/>
          <w:sz w:val="32"/>
          <w:szCs w:val="32"/>
        </w:rPr>
        <w:t>4.在“单位信息”栏中填写联系人、</w:t>
      </w:r>
      <w:r>
        <w:rPr>
          <w:rFonts w:hint="eastAsia" w:ascii="仿宋_GB2312" w:eastAsia="仿宋_GB2312"/>
          <w:sz w:val="32"/>
          <w:szCs w:val="32"/>
          <w:lang w:eastAsia="zh-CN"/>
        </w:rPr>
        <w:t>手机号码</w:t>
      </w:r>
      <w:r>
        <w:rPr>
          <w:rFonts w:hint="eastAsia" w:ascii="仿宋_GB2312" w:eastAsia="仿宋_GB2312"/>
          <w:sz w:val="32"/>
          <w:szCs w:val="32"/>
        </w:rPr>
        <w:t>、银行户名、开户银行、银行账号、银行联行号。</w:t>
      </w:r>
      <w:r>
        <w:rPr>
          <w:rFonts w:hint="eastAsia" w:ascii="仿宋_GB2312" w:eastAsia="仿宋_GB2312"/>
          <w:color w:val="FF0000"/>
          <w:sz w:val="32"/>
          <w:szCs w:val="32"/>
        </w:rPr>
        <w:t>（注意：银行户名、开户银行、银行账号、银行联行号一定要填写无误，否则影响后期资金发放。为便于后期联系，联系电话建议填写联系人的手机号。）</w:t>
      </w:r>
    </w:p>
    <w:p w14:paraId="2DA18EF2">
      <w:pPr>
        <w:ind w:firstLine="640" w:firstLineChars="200"/>
        <w:rPr>
          <w:rFonts w:hint="eastAsia" w:ascii="仿宋_GB2312" w:eastAsia="仿宋_GB2312"/>
          <w:sz w:val="32"/>
          <w:szCs w:val="32"/>
          <w:lang w:eastAsia="zh-CN"/>
        </w:rPr>
      </w:pPr>
      <w:r>
        <w:rPr>
          <w:rFonts w:hint="eastAsia" w:ascii="仿宋_GB2312" w:eastAsia="仿宋_GB2312"/>
          <w:sz w:val="32"/>
          <w:szCs w:val="32"/>
        </w:rPr>
        <w:t>在“一次性扩岗补助申请人员”列表中自动显示</w:t>
      </w:r>
      <w:r>
        <w:rPr>
          <w:rFonts w:hint="eastAsia" w:ascii="仿宋_GB2312" w:eastAsia="仿宋_GB2312"/>
          <w:sz w:val="32"/>
          <w:szCs w:val="32"/>
          <w:lang w:eastAsia="zh-CN"/>
        </w:rPr>
        <w:t>202</w:t>
      </w:r>
      <w:r>
        <w:rPr>
          <w:rFonts w:hint="eastAsia" w:ascii="仿宋_GB2312" w:eastAsia="仿宋_GB2312"/>
          <w:sz w:val="32"/>
          <w:szCs w:val="32"/>
          <w:lang w:val="en-US" w:eastAsia="zh-CN"/>
        </w:rPr>
        <w:t>4</w:t>
      </w:r>
      <w:r>
        <w:rPr>
          <w:rFonts w:hint="eastAsia" w:ascii="仿宋_GB2312" w:eastAsia="仿宋_GB2312"/>
          <w:sz w:val="32"/>
          <w:szCs w:val="32"/>
        </w:rPr>
        <w:t>年招用的初步符合条件的人员信息（注意：此人员数量不是最终发放补助的人数，需要后台进行审核）。</w:t>
      </w:r>
      <w:r>
        <w:rPr>
          <w:rFonts w:hint="eastAsia" w:ascii="仿宋_GB2312" w:eastAsia="仿宋_GB2312"/>
          <w:sz w:val="32"/>
          <w:szCs w:val="32"/>
          <w:lang w:eastAsia="zh-CN"/>
        </w:rPr>
        <w:t>勾选符合条件的人员点击确认进入下一步。</w:t>
      </w:r>
    </w:p>
    <w:p w14:paraId="1DDB4FDB">
      <w:r>
        <w:drawing>
          <wp:inline distT="0" distB="0" distL="114300" distR="114300">
            <wp:extent cx="5266690" cy="2318385"/>
            <wp:effectExtent l="0" t="0" r="3810"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266690" cy="2318385"/>
                    </a:xfrm>
                    <a:prstGeom prst="rect">
                      <a:avLst/>
                    </a:prstGeom>
                    <a:noFill/>
                    <a:ln>
                      <a:noFill/>
                    </a:ln>
                  </pic:spPr>
                </pic:pic>
              </a:graphicData>
            </a:graphic>
          </wp:inline>
        </w:drawing>
      </w:r>
    </w:p>
    <w:p w14:paraId="0608CBFD"/>
    <w:p w14:paraId="474F207A"/>
    <w:p w14:paraId="4379B0D2">
      <w:pPr>
        <w:numPr>
          <w:ilvl w:val="0"/>
          <w:numId w:val="1"/>
        </w:num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进入单位承诺界面，点击确定进入下一步。</w:t>
      </w:r>
    </w:p>
    <w:p w14:paraId="5A8659B0">
      <w:bookmarkStart w:id="0" w:name="_GoBack"/>
      <w:r>
        <w:drawing>
          <wp:inline distT="0" distB="0" distL="114300" distR="114300">
            <wp:extent cx="4286250" cy="2730500"/>
            <wp:effectExtent l="0" t="0" r="635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4286250" cy="2730500"/>
                    </a:xfrm>
                    <a:prstGeom prst="rect">
                      <a:avLst/>
                    </a:prstGeom>
                    <a:noFill/>
                    <a:ln>
                      <a:noFill/>
                    </a:ln>
                  </pic:spPr>
                </pic:pic>
              </a:graphicData>
            </a:graphic>
          </wp:inline>
        </w:drawing>
      </w:r>
      <w:bookmarkEnd w:id="0"/>
    </w:p>
    <w:p w14:paraId="6905E7B0">
      <w:pPr>
        <w:rPr>
          <w:rFonts w:hint="default"/>
          <w:lang w:val="en-US" w:eastAsia="zh-CN"/>
        </w:rPr>
      </w:pPr>
    </w:p>
    <w:p w14:paraId="28492202">
      <w:pPr>
        <w:ind w:firstLine="640" w:firstLineChars="200"/>
        <w:rPr>
          <w:rFonts w:ascii="仿宋_GB2312" w:eastAsia="仿宋_GB2312"/>
          <w:color w:val="auto"/>
          <w:sz w:val="32"/>
          <w:szCs w:val="32"/>
        </w:rPr>
      </w:pPr>
      <w:r>
        <w:rPr>
          <w:rFonts w:hint="eastAsia" w:ascii="仿宋_GB2312" w:eastAsia="仿宋_GB2312"/>
          <w:color w:val="auto"/>
          <w:sz w:val="32"/>
          <w:szCs w:val="32"/>
        </w:rPr>
        <w:t xml:space="preserve"> 6. 在扫描</w:t>
      </w:r>
      <w:r>
        <w:rPr>
          <w:rFonts w:hint="eastAsia" w:ascii="仿宋_GB2312" w:eastAsia="仿宋_GB2312"/>
          <w:color w:val="auto"/>
          <w:sz w:val="32"/>
          <w:szCs w:val="32"/>
          <w:lang w:eastAsia="zh-CN"/>
        </w:rPr>
        <w:t>公共</w:t>
      </w:r>
      <w:r>
        <w:rPr>
          <w:rFonts w:hint="eastAsia" w:ascii="仿宋_GB2312" w:eastAsia="仿宋_GB2312"/>
          <w:color w:val="auto"/>
          <w:sz w:val="32"/>
          <w:szCs w:val="32"/>
        </w:rPr>
        <w:t>材料环节，请上传</w:t>
      </w:r>
      <w:r>
        <w:rPr>
          <w:rFonts w:hint="eastAsia" w:ascii="仿宋_GB2312" w:eastAsia="仿宋_GB2312"/>
          <w:b/>
          <w:bCs/>
          <w:color w:val="auto"/>
          <w:sz w:val="32"/>
          <w:szCs w:val="32"/>
        </w:rPr>
        <w:t>《企业一次性扩岗补助申请表》（加盖企业公章）</w:t>
      </w:r>
      <w:r>
        <w:rPr>
          <w:rFonts w:hint="eastAsia" w:ascii="仿宋_GB2312" w:eastAsia="仿宋_GB2312"/>
          <w:color w:val="auto"/>
          <w:sz w:val="32"/>
          <w:szCs w:val="32"/>
        </w:rPr>
        <w:t>。《企业一次性扩岗补助申请表》空表电子版可在聊城12333服务网首页（</w:t>
      </w:r>
      <w:r>
        <w:rPr>
          <w:rFonts w:ascii="仿宋_GB2312" w:eastAsia="仿宋_GB2312"/>
          <w:color w:val="auto"/>
          <w:sz w:val="32"/>
          <w:szCs w:val="32"/>
        </w:rPr>
        <w:t>http://www.sdlc12333.com/</w:t>
      </w:r>
      <w:r>
        <w:rPr>
          <w:rFonts w:hint="eastAsia" w:ascii="仿宋_GB2312" w:eastAsia="仿宋_GB2312"/>
          <w:color w:val="auto"/>
          <w:sz w:val="32"/>
          <w:szCs w:val="32"/>
        </w:rPr>
        <w:t>）下载专区中下载。</w:t>
      </w:r>
    </w:p>
    <w:p w14:paraId="4CA03ABB">
      <w:pPr>
        <w:rPr>
          <w:rFonts w:ascii="仿宋_GB2312" w:eastAsia="仿宋_GB2312"/>
          <w:sz w:val="32"/>
          <w:szCs w:val="32"/>
        </w:rPr>
      </w:pPr>
      <w:r>
        <w:rPr>
          <w:rFonts w:hint="eastAsia" w:ascii="仿宋_GB2312" w:eastAsia="仿宋_GB2312"/>
          <w:sz w:val="32"/>
          <w:szCs w:val="32"/>
          <w:lang w:eastAsia="zh-CN"/>
        </w:rPr>
        <w:drawing>
          <wp:inline distT="0" distB="0" distL="114300" distR="114300">
            <wp:extent cx="5273040" cy="2768600"/>
            <wp:effectExtent l="0" t="0" r="3810" b="12700"/>
            <wp:docPr id="8" name="图片 8" descr="5bd7370d1a12cfdc7246fdbb01a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bd7370d1a12cfdc7246fdbb01ae225"/>
                    <pic:cNvPicPr>
                      <a:picLocks noChangeAspect="1"/>
                    </pic:cNvPicPr>
                  </pic:nvPicPr>
                  <pic:blipFill>
                    <a:blip r:embed="rId10"/>
                    <a:stretch>
                      <a:fillRect/>
                    </a:stretch>
                  </pic:blipFill>
                  <pic:spPr>
                    <a:xfrm>
                      <a:off x="0" y="0"/>
                      <a:ext cx="5273040" cy="2768600"/>
                    </a:xfrm>
                    <a:prstGeom prst="rect">
                      <a:avLst/>
                    </a:prstGeom>
                  </pic:spPr>
                </pic:pic>
              </a:graphicData>
            </a:graphic>
          </wp:inline>
        </w:drawing>
      </w:r>
    </w:p>
    <w:p w14:paraId="4A3C19B2">
      <w:pPr>
        <w:ind w:firstLine="640" w:firstLineChars="200"/>
        <w:rPr>
          <w:rFonts w:ascii="仿宋_GB2312" w:eastAsia="仿宋_GB2312"/>
          <w:sz w:val="32"/>
          <w:szCs w:val="32"/>
        </w:rPr>
      </w:pPr>
      <w:r>
        <w:rPr>
          <w:rFonts w:hint="eastAsia" w:ascii="仿宋_GB2312" w:eastAsia="仿宋_GB2312"/>
          <w:sz w:val="32"/>
          <w:szCs w:val="32"/>
        </w:rPr>
        <w:t>7.在批量扫描材料环节中，请分别上传符合条件的</w:t>
      </w:r>
      <w:r>
        <w:rPr>
          <w:rFonts w:hint="eastAsia" w:ascii="仿宋_GB2312" w:eastAsia="仿宋_GB2312"/>
          <w:b/>
          <w:bCs/>
          <w:sz w:val="32"/>
          <w:szCs w:val="32"/>
        </w:rPr>
        <w:t>毕业生的劳动合同、毕业证书扫描件</w:t>
      </w:r>
      <w:r>
        <w:rPr>
          <w:rFonts w:hint="eastAsia" w:ascii="仿宋_GB2312" w:eastAsia="仿宋_GB2312"/>
          <w:sz w:val="32"/>
          <w:szCs w:val="32"/>
        </w:rPr>
        <w:t>。</w:t>
      </w:r>
    </w:p>
    <w:p w14:paraId="01CE9685">
      <w:pPr>
        <w:rPr>
          <w:rFonts w:ascii="仿宋_GB2312" w:eastAsia="仿宋_GB2312"/>
          <w:sz w:val="32"/>
          <w:szCs w:val="32"/>
        </w:rPr>
      </w:pPr>
      <w:r>
        <w:rPr>
          <w:rFonts w:ascii="仿宋_GB2312" w:eastAsia="仿宋_GB2312"/>
          <w:sz w:val="32"/>
          <w:szCs w:val="32"/>
        </w:rPr>
        <w:drawing>
          <wp:inline distT="0" distB="0" distL="0" distR="0">
            <wp:extent cx="5274310" cy="3081020"/>
            <wp:effectExtent l="19050" t="0" r="2540" b="0"/>
            <wp:docPr id="4" name="图片 1" descr="C:\Users\lenovo\Documents\WeChat Files\wxid_cbcle4ugzt8r11\FileStorage\Temp\167292594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lenovo\Documents\WeChat Files\wxid_cbcle4ugzt8r11\FileStorage\Temp\1672925940855.png"/>
                    <pic:cNvPicPr>
                      <a:picLocks noChangeAspect="1" noChangeArrowheads="1"/>
                    </pic:cNvPicPr>
                  </pic:nvPicPr>
                  <pic:blipFill>
                    <a:blip r:embed="rId11" cstate="print"/>
                    <a:srcRect/>
                    <a:stretch>
                      <a:fillRect/>
                    </a:stretch>
                  </pic:blipFill>
                  <pic:spPr>
                    <a:xfrm>
                      <a:off x="0" y="0"/>
                      <a:ext cx="5274310" cy="3081188"/>
                    </a:xfrm>
                    <a:prstGeom prst="rect">
                      <a:avLst/>
                    </a:prstGeom>
                    <a:noFill/>
                    <a:ln w="9525">
                      <a:noFill/>
                      <a:miter lim="800000"/>
                      <a:headEnd/>
                      <a:tailEnd/>
                    </a:ln>
                  </pic:spPr>
                </pic:pic>
              </a:graphicData>
            </a:graphic>
          </wp:inline>
        </w:drawing>
      </w:r>
    </w:p>
    <w:p w14:paraId="147EAE99">
      <w:pPr>
        <w:ind w:firstLine="640" w:firstLineChars="200"/>
        <w:rPr>
          <w:rFonts w:ascii="仿宋_GB2312" w:eastAsia="仿宋_GB2312"/>
          <w:sz w:val="32"/>
          <w:szCs w:val="32"/>
        </w:rPr>
      </w:pPr>
      <w:r>
        <w:rPr>
          <w:rFonts w:hint="eastAsia" w:ascii="仿宋_GB2312" w:eastAsia="仿宋_GB2312"/>
          <w:sz w:val="32"/>
          <w:szCs w:val="32"/>
        </w:rPr>
        <w:t>8.进入等待中心审批环节。系统将自动依据失业保险参保隶属关系推送至各级失业保险经办机构，经办人员审核后，将及时将信息反馈。</w:t>
      </w:r>
    </w:p>
    <w:p w14:paraId="0258527F">
      <w:pPr>
        <w:ind w:firstLine="320" w:firstLineChars="100"/>
        <w:rPr>
          <w:rFonts w:ascii="仿宋_GB2312" w:eastAsia="仿宋_GB2312"/>
          <w:sz w:val="32"/>
          <w:szCs w:val="32"/>
        </w:rPr>
      </w:pPr>
      <w:r>
        <w:rPr>
          <w:rFonts w:ascii="仿宋_GB2312" w:eastAsia="仿宋_GB2312"/>
          <w:sz w:val="32"/>
          <w:szCs w:val="32"/>
        </w:rPr>
        <w:drawing>
          <wp:inline distT="0" distB="0" distL="0" distR="0">
            <wp:extent cx="5274310" cy="3090545"/>
            <wp:effectExtent l="1905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2" cstate="print"/>
                    <a:srcRect/>
                    <a:stretch>
                      <a:fillRect/>
                    </a:stretch>
                  </pic:blipFill>
                  <pic:spPr>
                    <a:xfrm>
                      <a:off x="0" y="0"/>
                      <a:ext cx="5274310" cy="3090815"/>
                    </a:xfrm>
                    <a:prstGeom prst="rect">
                      <a:avLst/>
                    </a:prstGeom>
                    <a:noFill/>
                    <a:ln w="9525">
                      <a:noFill/>
                      <a:miter lim="800000"/>
                      <a:headEnd/>
                      <a:tailEnd/>
                    </a:ln>
                  </pic:spPr>
                </pic:pic>
              </a:graphicData>
            </a:graphic>
          </wp:inline>
        </w:drawing>
      </w:r>
    </w:p>
    <w:p w14:paraId="522D86F5">
      <w:pPr>
        <w:ind w:firstLine="640" w:firstLineChars="200"/>
        <w:rPr>
          <w:rFonts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3000509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89C3D"/>
    <w:multiLevelType w:val="singleLevel"/>
    <w:tmpl w:val="2E389C3D"/>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zMjBiMjczYTMxZDJmMzk2YmUzN2M5ODE1MjdmZTMifQ=="/>
  </w:docVars>
  <w:rsids>
    <w:rsidRoot w:val="007201F4"/>
    <w:rsid w:val="00021C14"/>
    <w:rsid w:val="000351DA"/>
    <w:rsid w:val="00042857"/>
    <w:rsid w:val="00056BA7"/>
    <w:rsid w:val="00093956"/>
    <w:rsid w:val="000C6DC2"/>
    <w:rsid w:val="00113AD4"/>
    <w:rsid w:val="00127138"/>
    <w:rsid w:val="001742DE"/>
    <w:rsid w:val="0018790E"/>
    <w:rsid w:val="001A5ED3"/>
    <w:rsid w:val="001B0317"/>
    <w:rsid w:val="001C72EC"/>
    <w:rsid w:val="001E0DD8"/>
    <w:rsid w:val="001F2622"/>
    <w:rsid w:val="00216CB8"/>
    <w:rsid w:val="00256AAD"/>
    <w:rsid w:val="00270316"/>
    <w:rsid w:val="002B0E2C"/>
    <w:rsid w:val="002F4152"/>
    <w:rsid w:val="00343E5C"/>
    <w:rsid w:val="003654DF"/>
    <w:rsid w:val="00380206"/>
    <w:rsid w:val="003A642F"/>
    <w:rsid w:val="003C7BA9"/>
    <w:rsid w:val="003D7237"/>
    <w:rsid w:val="00403B82"/>
    <w:rsid w:val="00495909"/>
    <w:rsid w:val="004E5866"/>
    <w:rsid w:val="004F66F7"/>
    <w:rsid w:val="00500CA4"/>
    <w:rsid w:val="00525D94"/>
    <w:rsid w:val="00534131"/>
    <w:rsid w:val="005865B6"/>
    <w:rsid w:val="005B1F50"/>
    <w:rsid w:val="005B5E5C"/>
    <w:rsid w:val="005D6701"/>
    <w:rsid w:val="00636F9B"/>
    <w:rsid w:val="006549C2"/>
    <w:rsid w:val="00656A7E"/>
    <w:rsid w:val="006814F5"/>
    <w:rsid w:val="00687FD9"/>
    <w:rsid w:val="006920C3"/>
    <w:rsid w:val="006E660F"/>
    <w:rsid w:val="006E74CD"/>
    <w:rsid w:val="006F35C3"/>
    <w:rsid w:val="00701FF4"/>
    <w:rsid w:val="00715FCD"/>
    <w:rsid w:val="007201F4"/>
    <w:rsid w:val="00731F45"/>
    <w:rsid w:val="00732170"/>
    <w:rsid w:val="00815F89"/>
    <w:rsid w:val="00816DEA"/>
    <w:rsid w:val="00866375"/>
    <w:rsid w:val="009441A8"/>
    <w:rsid w:val="00946A19"/>
    <w:rsid w:val="0095565F"/>
    <w:rsid w:val="009A74E7"/>
    <w:rsid w:val="009B4239"/>
    <w:rsid w:val="009B587A"/>
    <w:rsid w:val="009C20D1"/>
    <w:rsid w:val="009C2875"/>
    <w:rsid w:val="009F5294"/>
    <w:rsid w:val="00A2184C"/>
    <w:rsid w:val="00A57C29"/>
    <w:rsid w:val="00A76278"/>
    <w:rsid w:val="00AA2A3F"/>
    <w:rsid w:val="00AA4C82"/>
    <w:rsid w:val="00AB0A03"/>
    <w:rsid w:val="00AB2506"/>
    <w:rsid w:val="00AF462C"/>
    <w:rsid w:val="00B05636"/>
    <w:rsid w:val="00B07DAB"/>
    <w:rsid w:val="00B41321"/>
    <w:rsid w:val="00B46343"/>
    <w:rsid w:val="00B81D42"/>
    <w:rsid w:val="00C35281"/>
    <w:rsid w:val="00C864E0"/>
    <w:rsid w:val="00CF7614"/>
    <w:rsid w:val="00D1667E"/>
    <w:rsid w:val="00D50D93"/>
    <w:rsid w:val="00D67ADC"/>
    <w:rsid w:val="00DA5A8C"/>
    <w:rsid w:val="00DB0906"/>
    <w:rsid w:val="00DB0DF5"/>
    <w:rsid w:val="00DC5679"/>
    <w:rsid w:val="00DE6D9F"/>
    <w:rsid w:val="00DF66B6"/>
    <w:rsid w:val="00E277EE"/>
    <w:rsid w:val="00E33641"/>
    <w:rsid w:val="00E41400"/>
    <w:rsid w:val="00E752FD"/>
    <w:rsid w:val="00E7724C"/>
    <w:rsid w:val="00EA5070"/>
    <w:rsid w:val="00EE16D8"/>
    <w:rsid w:val="00EF6C6A"/>
    <w:rsid w:val="00F34EE8"/>
    <w:rsid w:val="00F416D0"/>
    <w:rsid w:val="00F44FB9"/>
    <w:rsid w:val="00F5656E"/>
    <w:rsid w:val="00F711B6"/>
    <w:rsid w:val="00F80010"/>
    <w:rsid w:val="00FD4C88"/>
    <w:rsid w:val="00FE757A"/>
    <w:rsid w:val="00FE781E"/>
    <w:rsid w:val="08E01BA8"/>
    <w:rsid w:val="245A14B9"/>
    <w:rsid w:val="24961A8B"/>
    <w:rsid w:val="3AE01ADD"/>
    <w:rsid w:val="41E52535"/>
    <w:rsid w:val="7C2E62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批注框文本 Char"/>
    <w:basedOn w:val="7"/>
    <w:link w:val="2"/>
    <w:semiHidden/>
    <w:uiPriority w:val="99"/>
    <w:rPr>
      <w:sz w:val="18"/>
      <w:szCs w:val="18"/>
    </w:rPr>
  </w:style>
  <w:style w:type="character" w:customStyle="1" w:styleId="9">
    <w:name w:val="页眉 Char"/>
    <w:basedOn w:val="7"/>
    <w:link w:val="4"/>
    <w:semiHidden/>
    <w:uiPriority w:val="99"/>
    <w:rPr>
      <w:sz w:val="18"/>
      <w:szCs w:val="18"/>
    </w:rPr>
  </w:style>
  <w:style w:type="character" w:customStyle="1" w:styleId="10">
    <w:name w:val="页脚 Char"/>
    <w:basedOn w:val="7"/>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568</Words>
  <Characters>662</Characters>
  <Lines>5</Lines>
  <Paragraphs>1</Paragraphs>
  <TotalTime>60</TotalTime>
  <ScaleCrop>false</ScaleCrop>
  <LinksUpToDate>false</LinksUpToDate>
  <CharactersWithSpaces>664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2023-01-06T01:46:00Z</dcterms:created>
  <dc:creator>xuchao</dc:creator>
  <cp:lastModifiedBy>Zzzl</cp:lastModifiedBy>
  <dcterms:modified xsi:type="dcterms:W3CDTF">2024-10-10T01:32:58Z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C87671F4403E4F29AB4C810F56C502C4_13</vt:lpwstr>
  </property>
</Properties>
</file>